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7" w:type="dxa"/>
        <w:tblInd w:w="-289" w:type="dxa"/>
        <w:tblLook w:val="04A0" w:firstRow="1" w:lastRow="0" w:firstColumn="1" w:lastColumn="0" w:noHBand="0" w:noVBand="1"/>
      </w:tblPr>
      <w:tblGrid>
        <w:gridCol w:w="1545"/>
        <w:gridCol w:w="1428"/>
        <w:gridCol w:w="1002"/>
        <w:gridCol w:w="704"/>
        <w:gridCol w:w="426"/>
        <w:gridCol w:w="373"/>
        <w:gridCol w:w="1438"/>
        <w:gridCol w:w="1732"/>
        <w:gridCol w:w="1139"/>
      </w:tblGrid>
      <w:tr w:rsidRPr="00483448" w:rsidR="00142925" w:rsidTr="2D0F84CE" w14:paraId="78B78EBF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83448" w:rsidR="00483448" w:rsidP="00483448" w:rsidRDefault="00483448" w14:paraId="20B64D91" w14:textId="15420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de-DE"/>
              </w:rPr>
              <w:t>BEKANNTMACHUNG MARKTERHEBUNG</w:t>
            </w:r>
          </w:p>
          <w:p w:rsidRPr="00483448" w:rsidR="00142925" w:rsidP="2D0F84CE" w:rsidRDefault="00483448" w14:paraId="1EEEFB42" w14:textId="412F73E4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  <w:lang w:val="de-DE"/>
              </w:rPr>
              <w:t xml:space="preserve">FÜR DIE 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  <w:lang w:val="de-DE"/>
              </w:rPr>
              <w:t xml:space="preserve">DIREKTVERGABE </w:t>
            </w:r>
            <w:r w:rsidRPr="2D0F84CE" w:rsidR="45AA66D5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  <w:lang w:val="de-DE"/>
              </w:rPr>
              <w:t>DER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de-DE"/>
              </w:rPr>
              <w:t xml:space="preserve"> DIE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de-DE"/>
              </w:rPr>
              <w:t>NSTLEISTUNG</w:t>
            </w:r>
            <w:r w:rsidRPr="2D0F84CE" w:rsidR="00483448"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  <w:lang w:val="de-DE"/>
              </w:rPr>
              <w:t xml:space="preserve"> 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de-DE"/>
              </w:rPr>
              <w:t>ZWEISPRACHIGER VIDEOS FÜR DIE“EUROPAREGION TIROL-SÜDTIROL-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de-DE"/>
              </w:rPr>
              <w:t>TRENTINO„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2925" w:rsidR="00142925" w:rsidP="0051031E" w:rsidRDefault="00142925" w14:paraId="5129C747" w14:textId="77777777">
            <w:pPr>
              <w:jc w:val="center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483448" w:rsidP="00483448" w:rsidRDefault="00483448" w14:paraId="4886065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AVVISO DI INDAGINE DI MERCATO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483448" w:rsidR="00142925" w:rsidP="2D0F84CE" w:rsidRDefault="00483448" w14:paraId="4ACEC064" w14:textId="53E4F9FD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  <w:t>FINALIZZATA ALL’AFFIDAMENTO DIRETTO DEL SERVIZIO DI REALIZZAZIONE DI VIDEO BILINGUI PER L’EUREGIO “TIROLO</w:t>
            </w:r>
            <w:r w:rsidRPr="2D0F84CE" w:rsidR="6556F50A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  <w:t>-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  <w:t>ALTO ADIGE</w:t>
            </w:r>
            <w:r w:rsidRPr="2D0F84CE" w:rsidR="562944E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  <w:t>-</w:t>
            </w:r>
            <w:r w:rsidRPr="2D0F84CE" w:rsidR="00483448"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  <w:t>TRENTINO”</w:t>
            </w:r>
          </w:p>
        </w:tc>
      </w:tr>
      <w:tr w:rsidRPr="00483448" w:rsidR="00084EB0" w:rsidTr="2D0F84CE" w14:paraId="2FA91DFD" w14:textId="77777777">
        <w:tc>
          <w:tcPr>
            <w:tcW w:w="9787" w:type="dxa"/>
            <w:gridSpan w:val="9"/>
            <w:tcBorders>
              <w:top w:val="nil"/>
              <w:left w:val="nil"/>
              <w:bottom w:val="nil"/>
              <w:right w:val="nil"/>
            </w:tcBorders>
            <w:tcMar/>
          </w:tcPr>
          <w:p w:rsidRPr="00483448" w:rsidR="00084EB0" w:rsidP="00084EB0" w:rsidRDefault="00084EB0" w14:paraId="780D41FA" w14:textId="43268E67">
            <w:pPr>
              <w:jc w:val="center"/>
              <w:rPr>
                <w:rFonts w:cs="Arial"/>
                <w:lang w:val="it-IT"/>
              </w:rPr>
            </w:pPr>
          </w:p>
        </w:tc>
      </w:tr>
      <w:tr w:rsidRPr="00483448" w:rsidR="0051031E" w:rsidTr="2D0F84CE" w14:paraId="72DFA45C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83448" w:rsidR="0051031E" w:rsidP="004F1FB3" w:rsidRDefault="0051031E" w14:paraId="2DF5581D" w14:textId="77777777">
            <w:pPr>
              <w:rPr>
                <w:color w:val="FF0000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83448" w:rsidR="0051031E" w:rsidRDefault="0051031E" w14:paraId="384212FF" w14:textId="77777777">
            <w:pPr>
              <w:rPr>
                <w:lang w:val="it-IT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83448" w:rsidR="0051031E" w:rsidP="004F1FB3" w:rsidRDefault="0051031E" w14:paraId="59DF9EE5" w14:textId="77777777">
            <w:pPr>
              <w:rPr>
                <w:color w:val="FF0000"/>
                <w:lang w:val="it-IT"/>
              </w:rPr>
            </w:pPr>
          </w:p>
        </w:tc>
      </w:tr>
      <w:tr w:rsidRPr="005725E7" w:rsidR="00142925" w:rsidTr="2D0F84CE" w14:paraId="004A2F71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4F1FB3" w:rsidP="004F1FB3" w:rsidRDefault="004F1FB3" w14:paraId="220CDE2B" w14:textId="2141F66F">
            <w:pPr>
              <w:rPr>
                <w:lang w:val="de-DE"/>
              </w:rPr>
            </w:pPr>
            <w:r w:rsidRPr="004F1FB3">
              <w:rPr>
                <w:color w:val="FF0000"/>
                <w:lang w:val="de-DE"/>
              </w:rPr>
              <w:t xml:space="preserve">Der/Die </w:t>
            </w:r>
            <w:r w:rsidRPr="004F1FB3">
              <w:rPr>
                <w:lang w:val="de-DE"/>
              </w:rPr>
              <w:t>Unterfertigte erklärt</w:t>
            </w:r>
            <w:r w:rsidR="001B35BC">
              <w:rPr>
                <w:lang w:val="de-DE"/>
              </w:rPr>
              <w:t>:</w:t>
            </w:r>
          </w:p>
          <w:p w:rsidRPr="004F1FB3" w:rsidR="00244461" w:rsidRDefault="00244461" w14:paraId="203E58D7" w14:textId="77777777">
            <w:pPr>
              <w:rPr>
                <w:lang w:val="de-DE"/>
              </w:rPr>
            </w:pPr>
          </w:p>
          <w:p w:rsidRPr="0023067F" w:rsidR="00142925" w:rsidP="0051031E" w:rsidRDefault="00142925" w14:paraId="235B336C" w14:textId="277F7876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3067F" w:rsidR="00142925" w:rsidRDefault="00142925" w14:paraId="7CD07DDD" w14:textId="77777777">
            <w:pPr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D527D" w:rsidR="004F1FB3" w:rsidP="004F1FB3" w:rsidRDefault="004F1FB3" w14:paraId="5649B7B6" w14:textId="7A97C15C">
            <w:pPr>
              <w:rPr>
                <w:lang w:val="it-IT"/>
              </w:rPr>
            </w:pPr>
            <w:r w:rsidRPr="005D527D">
              <w:rPr>
                <w:color w:val="FF0000"/>
                <w:lang w:val="it-IT"/>
              </w:rPr>
              <w:t xml:space="preserve">Il/La sottoscritto/a </w:t>
            </w:r>
            <w:r w:rsidRPr="005D527D">
              <w:rPr>
                <w:lang w:val="it-IT"/>
              </w:rPr>
              <w:t>dichiara</w:t>
            </w:r>
            <w:r w:rsidR="001B35BC">
              <w:rPr>
                <w:lang w:val="it-IT"/>
              </w:rPr>
              <w:t>:</w:t>
            </w:r>
          </w:p>
          <w:p w:rsidRPr="004F1FB3" w:rsidR="00142925" w:rsidP="0051031E" w:rsidRDefault="00142925" w14:paraId="65797A00" w14:textId="22B82177">
            <w:pPr>
              <w:rPr>
                <w:lang w:val="it-IT"/>
              </w:rPr>
            </w:pPr>
          </w:p>
        </w:tc>
      </w:tr>
      <w:tr w:rsidRPr="005725E7" w:rsidR="00142925" w:rsidTr="2D0F84CE" w14:paraId="0335E31C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984EE5" w:rsidP="00984EE5" w:rsidRDefault="00984EE5" w14:paraId="5F0C7BB8" w14:textId="77777777">
            <w:pPr>
              <w:rPr>
                <w:rFonts w:ascii="Calibri" w:hAnsi="Calibri"/>
                <w:noProof w:val="0"/>
                <w:sz w:val="24"/>
                <w:szCs w:val="24"/>
                <w:lang w:val="de-DE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dass das Unternehmen keine Angestellten hat, keinen Kollektivvertrag anwendet und keine Personalkosten hat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:rsidRPr="00984EE5" w:rsidR="00142925" w:rsidP="0055796B" w:rsidRDefault="00142925" w14:paraId="390AA292" w14:textId="568EC04D">
            <w:pPr>
              <w:jc w:val="both"/>
              <w:rPr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84EE5" w:rsidR="00142925" w:rsidP="0055796B" w:rsidRDefault="00142925" w14:paraId="680B8E6F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B30876" w:rsidP="00B30876" w:rsidRDefault="00B30876" w14:paraId="0505F4CB" w14:textId="77777777">
            <w:pPr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lang w:val="it-IT"/>
              </w:rPr>
              <w:t>che l’impresa non ha dipendenti, non applica nessun contratto collettivo e non ha costi per il personale</w:t>
            </w:r>
          </w:p>
          <w:p w:rsidRPr="004F1FB3" w:rsidR="00142925" w:rsidP="0055796B" w:rsidRDefault="00142925" w14:paraId="1E6426EC" w14:textId="2D4F4ECC">
            <w:pPr>
              <w:jc w:val="both"/>
              <w:rPr>
                <w:lang w:val="it-IT"/>
              </w:rPr>
            </w:pPr>
          </w:p>
        </w:tc>
      </w:tr>
      <w:tr w:rsidRPr="005725E7" w:rsidR="00837B4A" w:rsidTr="2D0F84CE" w14:paraId="40CB5D38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142925" w:rsidR="00837B4A" w:rsidP="00837B4A" w:rsidRDefault="00837B4A" w14:paraId="517A6468" w14:textId="7777777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 w:val="0"/>
                <w:sz w:val="19"/>
                <w:szCs w:val="19"/>
                <w:lang w:val="de-DE" w:eastAsia="it-IT"/>
              </w:rPr>
            </w:pPr>
            <w:r>
              <w:rPr>
                <w:rFonts w:cs="Arial"/>
                <w:b/>
                <w:bCs/>
                <w:u w:val="single"/>
                <w:lang w:val="de-DE"/>
              </w:rPr>
              <w:t xml:space="preserve">Angabe der anwendbaren Kollektivvertrags für die Zwecke der Kontrolle gemäß Artikel 27 Abs. 4-bis LG 16/2015 </w:t>
            </w:r>
          </w:p>
          <w:p w:rsidRPr="00837B4A" w:rsidR="00837B4A" w:rsidP="00837B4A" w:rsidRDefault="00837B4A" w14:paraId="3A384B8E" w14:textId="77777777">
            <w:pPr>
              <w:jc w:val="both"/>
              <w:rPr>
                <w:rFonts w:cs="Arial"/>
                <w:b/>
                <w:bCs/>
                <w:u w:val="single"/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37B4A" w:rsidR="00837B4A" w:rsidP="00837B4A" w:rsidRDefault="00837B4A" w14:paraId="1CB75B1C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837B4A" w:rsidP="00837B4A" w:rsidRDefault="00837B4A" w14:paraId="5F6AD97F" w14:textId="77777777">
            <w:pPr>
              <w:rPr>
                <w:rFonts w:cs="Arial"/>
                <w:b/>
                <w:bCs/>
                <w:u w:val="single"/>
                <w:lang w:val="it-IT"/>
              </w:rPr>
            </w:pPr>
            <w:r>
              <w:rPr>
                <w:rFonts w:cs="Arial"/>
                <w:b/>
                <w:bCs/>
                <w:u w:val="single"/>
                <w:lang w:val="it-IT"/>
              </w:rPr>
              <w:t>Contratto collettivo applicato ai fini del controllo ex art. 27, comma 4-bis LP 16/2015</w:t>
            </w:r>
          </w:p>
          <w:p w:rsidRPr="004F1FB3" w:rsidR="00837B4A" w:rsidP="00837B4A" w:rsidRDefault="00837B4A" w14:paraId="412EF074" w14:textId="77777777">
            <w:pPr>
              <w:jc w:val="both"/>
              <w:rPr>
                <w:rFonts w:cs="Arial"/>
                <w:b/>
                <w:bCs/>
                <w:u w:val="single"/>
                <w:lang w:val="it-IT"/>
              </w:rPr>
            </w:pPr>
          </w:p>
        </w:tc>
      </w:tr>
      <w:tr w:rsidRPr="005725E7" w:rsidR="00837B4A" w:rsidTr="2D0F84CE" w14:paraId="04718800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6A3AF1" w:rsidR="00837B4A" w:rsidP="00837B4A" w:rsidRDefault="005A39D9" w14:paraId="3608A441" w14:textId="2E96456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u w:val="single"/>
                <w:lang w:val="de-DE"/>
              </w:rPr>
            </w:pPr>
            <w:r w:rsidRPr="0072234D"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sz w:val="18"/>
                <w:szCs w:val="18"/>
                <w:lang w:val="it-IT"/>
              </w:rPr>
              <w:fldChar w:fldCharType="end"/>
            </w:r>
            <w:r w:rsidRPr="005D527D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dass der angewandte Kollektivvertrag jener ist, welcher von der</w:t>
            </w:r>
            <w:r w:rsidRPr="005D527D">
              <w:rPr>
                <w:rFonts w:cs="Arial"/>
                <w:lang w:val="de-DE"/>
              </w:rPr>
              <w:t xml:space="preserve"> Vergabestelle </w:t>
            </w:r>
            <w:r w:rsidRPr="005D527D">
              <w:rPr>
                <w:rFonts w:cs="Arial"/>
                <w:color w:val="FF0000"/>
                <w:lang w:val="de-DE"/>
              </w:rPr>
              <w:t xml:space="preserve">in der Anfrage um einen Kostenvoranschlag/ im Einladungsschreiben / in den Ausschreibungsbedingungen </w:t>
            </w:r>
            <w:r>
              <w:rPr>
                <w:rFonts w:cs="Arial"/>
                <w:lang w:val="de-DE"/>
              </w:rPr>
              <w:t>angeben ist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837B4A" w:rsidR="00837B4A" w:rsidP="00837B4A" w:rsidRDefault="00837B4A" w14:paraId="049223E3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837B4A" w:rsidP="00837B4A" w:rsidRDefault="008B26F2" w14:paraId="75777FDF" w14:textId="2E491996">
            <w:pPr>
              <w:rPr>
                <w:rFonts w:cs="Arial"/>
                <w:b/>
                <w:bCs/>
                <w:u w:val="single"/>
                <w:lang w:val="it-IT"/>
              </w:rPr>
            </w:pPr>
            <w:r w:rsidRPr="0072234D"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34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lang w:val="it-IT"/>
              </w:rPr>
              <w:t>c</w:t>
            </w:r>
            <w:r>
              <w:rPr>
                <w:rFonts w:cs="Arial"/>
                <w:lang w:val="it-IT"/>
              </w:rPr>
              <w:t xml:space="preserve">he il contratto collettivo applicato è quello indicato dalla stazione appaltante </w:t>
            </w:r>
            <w:r w:rsidRPr="005D527D">
              <w:rPr>
                <w:rFonts w:cs="Arial"/>
                <w:color w:val="FF0000"/>
                <w:lang w:val="it-IT"/>
              </w:rPr>
              <w:t>nella richiesta di preventivo/ nella lettera di invito/ nel disciplinare di gara</w:t>
            </w:r>
          </w:p>
        </w:tc>
      </w:tr>
      <w:tr w:rsidRPr="005725E7" w:rsidR="006F7425" w:rsidTr="2D0F84CE" w14:paraId="34CD4AE4" w14:textId="77777777">
        <w:trPr>
          <w:hidden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03071E" w:rsidR="006F7425" w:rsidP="009950A4" w:rsidRDefault="006F7425" w14:paraId="0AD8CF57" w14:textId="77777777">
            <w:pPr>
              <w:jc w:val="both"/>
              <w:rPr>
                <w:rFonts w:cs="Arial"/>
                <w:vanish/>
                <w:color w:val="00B050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3071E" w:rsidR="006F7425" w:rsidP="009950A4" w:rsidRDefault="006F7425" w14:paraId="3A96EA3D" w14:textId="77777777">
            <w:pPr>
              <w:jc w:val="both"/>
              <w:rPr>
                <w:lang w:val="it-IT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6F7425" w:rsidP="009950A4" w:rsidRDefault="006F7425" w14:paraId="4AA4F163" w14:textId="77777777">
            <w:pPr>
              <w:jc w:val="both"/>
              <w:rPr>
                <w:rFonts w:cs="Arial"/>
                <w:vanish/>
                <w:color w:val="00B050"/>
                <w:lang w:val="it-IT"/>
              </w:rPr>
            </w:pPr>
          </w:p>
        </w:tc>
      </w:tr>
      <w:tr w:rsidRPr="005725E7" w:rsidR="006F7425" w:rsidTr="2D0F84CE" w14:paraId="712D4A18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6F7425" w:rsidP="009950A4" w:rsidRDefault="006F7425" w14:paraId="7E0323F9" w14:textId="121E7B15">
            <w:pPr>
              <w:jc w:val="both"/>
              <w:rPr>
                <w:rFonts w:cs="Arial"/>
                <w:lang w:val="de-DE"/>
              </w:rPr>
            </w:pPr>
            <w:r w:rsidRPr="0072234D"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sz w:val="18"/>
                <w:szCs w:val="18"/>
                <w:lang w:val="it-IT"/>
              </w:rPr>
              <w:fldChar w:fldCharType="end"/>
            </w:r>
            <w:r w:rsidRPr="005D527D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dass d</w:t>
            </w:r>
            <w:r w:rsidRPr="00084EB0">
              <w:rPr>
                <w:rFonts w:cs="Arial"/>
                <w:lang w:val="de-DE"/>
              </w:rPr>
              <w:t xml:space="preserve">er </w:t>
            </w:r>
            <w:r>
              <w:rPr>
                <w:rFonts w:cs="Arial"/>
                <w:lang w:val="de-DE"/>
              </w:rPr>
              <w:t>Kollektivv</w:t>
            </w:r>
            <w:r w:rsidRPr="00084EB0">
              <w:rPr>
                <w:rFonts w:cs="Arial"/>
                <w:lang w:val="de-DE"/>
              </w:rPr>
              <w:t xml:space="preserve">ertrag </w:t>
            </w:r>
            <w:r>
              <w:rPr>
                <w:rFonts w:cs="Arial"/>
                <w:lang w:val="de-DE"/>
              </w:rPr>
              <w:t>folgender ist</w:t>
            </w:r>
            <w:r w:rsidR="00254868">
              <w:rPr>
                <w:rFonts w:cs="Arial"/>
                <w:lang w:val="de-D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6F7425" w:rsidP="009950A4" w:rsidRDefault="006F7425" w14:paraId="59880FE6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6F7425" w:rsidP="009950A4" w:rsidRDefault="006F7425" w14:paraId="75A5B568" w14:textId="4AEE5829">
            <w:pPr>
              <w:jc w:val="both"/>
              <w:rPr>
                <w:rFonts w:cs="Arial"/>
                <w:highlight w:val="yellow"/>
                <w:lang w:val="it-IT"/>
              </w:rPr>
            </w:pPr>
            <w:r w:rsidRPr="0072234D">
              <w:rPr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34D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sz w:val="18"/>
                <w:szCs w:val="18"/>
                <w:lang w:val="it-IT"/>
              </w:rPr>
              <w:t xml:space="preserve"> </w:t>
            </w:r>
            <w:r w:rsidRPr="0055796B">
              <w:rPr>
                <w:rFonts w:cs="Arial"/>
                <w:lang w:val="it-IT"/>
              </w:rPr>
              <w:t>che il contratto collettivo è il seguente</w:t>
            </w:r>
            <w:r w:rsidR="00254868">
              <w:rPr>
                <w:rFonts w:cs="Arial"/>
                <w:lang w:val="it-IT"/>
              </w:rPr>
              <w:t>:</w:t>
            </w:r>
          </w:p>
        </w:tc>
      </w:tr>
      <w:tr w:rsidRPr="005725E7" w:rsidR="005A39D9" w:rsidTr="2D0F84CE" w14:paraId="34037AEE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6F7425" w:rsidR="005A39D9" w:rsidP="00837B4A" w:rsidRDefault="005A39D9" w14:paraId="627997A1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7425" w:rsidR="005A39D9" w:rsidP="00837B4A" w:rsidRDefault="005A39D9" w14:paraId="6DBAF432" w14:textId="77777777">
            <w:pPr>
              <w:jc w:val="both"/>
              <w:rPr>
                <w:lang w:val="it-IT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1031E" w:rsidR="005A39D9" w:rsidP="00837B4A" w:rsidRDefault="005A39D9" w14:paraId="383713E8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</w:tr>
      <w:tr w:rsidRPr="005725E7" w:rsidR="0001175B" w:rsidTr="2D0F84CE" w14:paraId="3F6E69EC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01175B" w:rsidP="009950A4" w:rsidRDefault="0001175B" w14:paraId="0E56A777" w14:textId="77777777">
            <w:pPr>
              <w:jc w:val="both"/>
              <w:rPr>
                <w:rFonts w:cs="Arial"/>
                <w:vanish/>
                <w:color w:val="00B050"/>
                <w:lang w:val="de-DE"/>
              </w:rPr>
            </w:pPr>
            <w:r>
              <w:rPr>
                <w:rFonts w:cs="Arial"/>
                <w:lang w:val="de-DE"/>
              </w:rPr>
              <w:t>u</w:t>
            </w:r>
            <w:r w:rsidRPr="005D527D">
              <w:rPr>
                <w:rFonts w:cs="Arial"/>
                <w:lang w:val="de-DE"/>
              </w:rPr>
              <w:t>nd den Angestellten d</w:t>
            </w:r>
            <w:r>
              <w:rPr>
                <w:rFonts w:cs="Arial"/>
                <w:lang w:val="de-DE"/>
              </w:rPr>
              <w:t>en</w:t>
            </w:r>
            <w:r w:rsidRPr="005D527D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selben oder höheren Schutz bietet, wie jener von der Vergabestelle angegebene.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01175B" w:rsidP="009950A4" w:rsidRDefault="0001175B" w14:paraId="2D632C37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F1FB3" w:rsidR="0001175B" w:rsidP="009950A4" w:rsidRDefault="0001175B" w14:paraId="50A4055C" w14:textId="77777777">
            <w:pPr>
              <w:jc w:val="both"/>
              <w:rPr>
                <w:rFonts w:cs="Arial"/>
                <w:lang w:val="it-IT"/>
              </w:rPr>
            </w:pPr>
            <w:r w:rsidRPr="005D527D">
              <w:rPr>
                <w:rFonts w:cs="Arial"/>
                <w:lang w:val="it-IT"/>
              </w:rPr>
              <w:t>e</w:t>
            </w:r>
            <w:r>
              <w:rPr>
                <w:rFonts w:cs="Arial"/>
                <w:lang w:val="it-IT"/>
              </w:rPr>
              <w:t xml:space="preserve"> garantisce ai dipendenti le stesse o maggiori tutele</w:t>
            </w:r>
            <w:r w:rsidRPr="00084EB0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t>di quello indicato dalla stazione appaltante.</w:t>
            </w:r>
          </w:p>
        </w:tc>
      </w:tr>
      <w:tr w:rsidRPr="005725E7" w:rsidR="00282CDC" w:rsidTr="2D0F84CE" w14:paraId="1856395A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01175B" w:rsidR="00282CDC" w:rsidP="00837B4A" w:rsidRDefault="00282CDC" w14:paraId="17C37B33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1175B" w:rsidR="00282CDC" w:rsidP="00837B4A" w:rsidRDefault="00282CDC" w14:paraId="415A0CB3" w14:textId="77777777">
            <w:pPr>
              <w:jc w:val="both"/>
              <w:rPr>
                <w:lang w:val="it-IT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1031E" w:rsidR="00282CDC" w:rsidP="00837B4A" w:rsidRDefault="00282CDC" w14:paraId="36A5F935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</w:tr>
      <w:tr w:rsidRPr="005725E7" w:rsidR="00837B4A" w:rsidTr="2D0F84CE" w14:paraId="50889F26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244461" w:rsidR="00837B4A" w:rsidP="00837B4A" w:rsidRDefault="00837B4A" w14:paraId="6B227E37" w14:textId="7F701552">
            <w:pPr>
              <w:jc w:val="both"/>
              <w:rPr>
                <w:rFonts w:cs="Arial"/>
                <w:b/>
                <w:bCs/>
                <w:u w:val="single"/>
                <w:lang w:val="de-DE"/>
              </w:rPr>
            </w:pPr>
            <w:r w:rsidRPr="00244461">
              <w:rPr>
                <w:rFonts w:cs="Arial"/>
                <w:b/>
                <w:bCs/>
                <w:u w:val="single"/>
                <w:lang w:val="de-DE"/>
              </w:rPr>
              <w:t>Angabe der internen Unternehmenskosten</w:t>
            </w:r>
          </w:p>
          <w:p w:rsidRPr="00201557" w:rsidR="00837B4A" w:rsidP="00837B4A" w:rsidRDefault="00837B4A" w14:paraId="2550F1AD" w14:textId="14273A68">
            <w:pPr>
              <w:jc w:val="both"/>
              <w:rPr>
                <w:rFonts w:ascii="Helvetica" w:hAnsi="Helvetica" w:cs="Helvetica"/>
                <w:noProof w:val="0"/>
                <w:sz w:val="19"/>
                <w:szCs w:val="19"/>
                <w:lang w:val="de-DE" w:eastAsia="it-IT"/>
              </w:rPr>
            </w:pPr>
            <w:r w:rsidRPr="005F4A4A">
              <w:rPr>
                <w:rFonts w:ascii="Helvetica" w:hAnsi="Helvetica" w:cs="Helvetica"/>
                <w:noProof w:val="0"/>
                <w:sz w:val="19"/>
                <w:szCs w:val="19"/>
                <w:lang w:val="de-DE" w:eastAsia="it-IT"/>
              </w:rPr>
              <w:t xml:space="preserve">Betriebskosten betreffend die Erfüllung der Bestimmungen über Gesundheit und Sicherheit am Arbeitsplatz </w:t>
            </w:r>
            <w:r w:rsidRPr="005F4A4A">
              <w:rPr>
                <w:rFonts w:cs="Arial"/>
                <w:lang w:val="de-DE"/>
              </w:rPr>
              <w:t>(</w:t>
            </w:r>
            <w:r w:rsidRPr="005F4A4A">
              <w:rPr>
                <w:rFonts w:ascii="Helvetica" w:hAnsi="Helvetica" w:cs="Helvetica"/>
                <w:noProof w:val="0"/>
                <w:sz w:val="19"/>
                <w:szCs w:val="19"/>
                <w:lang w:val="de-DE" w:eastAsia="it-IT"/>
              </w:rPr>
              <w:t>Internen Unternehmenskosten)</w:t>
            </w:r>
            <w:r>
              <w:rPr>
                <w:rFonts w:ascii="Helvetica" w:hAnsi="Helvetica" w:cs="Helvetica"/>
                <w:noProof w:val="0"/>
                <w:sz w:val="19"/>
                <w:szCs w:val="19"/>
                <w:lang w:val="de-DE" w:eastAsia="it-IT"/>
              </w:rPr>
              <w:t xml:space="preserve">: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1031E"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 w:rsidRPr="00201557" w:rsidR="00201557">
              <w:rPr>
                <w:rFonts w:cs="Arial"/>
                <w:lang w:val="de-DE"/>
              </w:rPr>
              <w:t xml:space="preserve"> </w:t>
            </w:r>
            <w:r w:rsidR="00201557">
              <w:rPr>
                <w:rFonts w:cs="Arial"/>
                <w:lang w:val="de-DE"/>
              </w:rPr>
              <w:t>Euro.</w:t>
            </w:r>
            <w:r w:rsidRPr="00D257F9" w:rsidR="00D257F9">
              <w:rPr>
                <w:rFonts w:cs="Arial"/>
                <w:vanish/>
                <w:color w:val="00B050"/>
                <w:lang w:val="de-DE"/>
              </w:rPr>
              <w:t xml:space="preserve"> </w:t>
            </w:r>
            <w:r w:rsidR="00D257F9">
              <w:rPr>
                <w:rFonts w:cs="Arial"/>
                <w:vanish/>
                <w:color w:val="00B050"/>
                <w:lang w:val="it-IT"/>
              </w:rPr>
              <w:t>Jährlicher Betrag</w:t>
            </w:r>
          </w:p>
          <w:p w:rsidRPr="0051031E" w:rsidR="00837B4A" w:rsidP="00837B4A" w:rsidRDefault="00837B4A" w14:paraId="4611D591" w14:textId="3200EC43">
            <w:pPr>
              <w:jc w:val="both"/>
              <w:rPr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031E" w:rsidR="00837B4A" w:rsidP="00837B4A" w:rsidRDefault="00837B4A" w14:paraId="353AEACD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5796B" w:rsidR="00837B4A" w:rsidP="00837B4A" w:rsidRDefault="00837B4A" w14:paraId="16A85DC9" w14:textId="133F536C">
            <w:pPr>
              <w:jc w:val="both"/>
              <w:rPr>
                <w:rFonts w:cs="Arial"/>
                <w:b/>
                <w:bCs/>
                <w:u w:val="single"/>
                <w:lang w:val="it-IT"/>
              </w:rPr>
            </w:pPr>
            <w:r w:rsidRPr="0055796B">
              <w:rPr>
                <w:rFonts w:cs="Arial"/>
                <w:b/>
                <w:bCs/>
                <w:u w:val="single"/>
                <w:lang w:val="it-IT"/>
              </w:rPr>
              <w:t>Indicazione oneri interni aziendali</w:t>
            </w:r>
          </w:p>
          <w:p w:rsidRPr="004F1FB3" w:rsidR="00837B4A" w:rsidP="00837B4A" w:rsidRDefault="00837B4A" w14:paraId="304E8D1F" w14:textId="5FF3D2C7">
            <w:pPr>
              <w:jc w:val="both"/>
              <w:rPr>
                <w:lang w:val="it-IT"/>
              </w:rPr>
            </w:pPr>
            <w:r>
              <w:rPr>
                <w:rFonts w:cs="Arial"/>
                <w:lang w:val="it-IT"/>
              </w:rPr>
              <w:t>che gli o</w:t>
            </w:r>
            <w:r w:rsidRPr="005F4A4A">
              <w:rPr>
                <w:rFonts w:cs="Arial"/>
                <w:lang w:val="it-IT"/>
              </w:rPr>
              <w:t>neri aziendali concernenti l’adempimento delle disposizioni in materia di salute e sicurezza sui luoghi di lavoro (Oneri interni aziendali)</w:t>
            </w:r>
            <w:r>
              <w:rPr>
                <w:rFonts w:cs="Arial"/>
                <w:lang w:val="it-IT"/>
              </w:rPr>
              <w:t xml:space="preserve"> sono pari a: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 w:rsidR="00201557">
              <w:rPr>
                <w:rFonts w:cs="Arial"/>
                <w:lang w:val="it-IT"/>
              </w:rPr>
              <w:t xml:space="preserve"> Euro.</w:t>
            </w:r>
            <w:r w:rsidR="00BF429F">
              <w:rPr>
                <w:rFonts w:cs="Arial"/>
                <w:vanish/>
                <w:color w:val="00B050"/>
                <w:lang w:val="it-IT"/>
              </w:rPr>
              <w:t xml:space="preserve"> importo annuale</w:t>
            </w:r>
          </w:p>
        </w:tc>
      </w:tr>
      <w:tr w:rsidRPr="005725E7" w:rsidR="005A39D9" w:rsidTr="2D0F84CE" w14:paraId="45AEA1B9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BF429F" w:rsidR="005A39D9" w:rsidP="00837B4A" w:rsidRDefault="005A39D9" w14:paraId="2A79681D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F429F" w:rsidR="005A39D9" w:rsidP="00837B4A" w:rsidRDefault="005A39D9" w14:paraId="0E9BE8EB" w14:textId="77777777">
            <w:pPr>
              <w:jc w:val="both"/>
              <w:rPr>
                <w:lang w:val="it-IT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1031E" w:rsidR="005A39D9" w:rsidP="00837B4A" w:rsidRDefault="005A39D9" w14:paraId="0E4344AF" w14:textId="77777777">
            <w:pPr>
              <w:jc w:val="both"/>
              <w:rPr>
                <w:b/>
                <w:bCs/>
                <w:color w:val="70AD47" w:themeColor="accent6"/>
                <w:u w:val="single"/>
                <w:lang w:val="it-IT"/>
              </w:rPr>
            </w:pPr>
          </w:p>
        </w:tc>
      </w:tr>
      <w:tr w:rsidRPr="005725E7" w:rsidR="00837B4A" w:rsidTr="2D0F84CE" w14:paraId="18B87CB4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837B4A" w:rsidP="00837B4A" w:rsidRDefault="00837B4A" w14:paraId="08A249EC" w14:textId="5EF6DAD0">
            <w:pPr>
              <w:spacing w:line="240" w:lineRule="exact"/>
              <w:jc w:val="both"/>
              <w:rPr>
                <w:rFonts w:cs="Arial"/>
                <w:b/>
                <w:bCs/>
                <w:u w:val="single"/>
                <w:lang w:val="de-DE"/>
              </w:rPr>
            </w:pPr>
            <w:r w:rsidRPr="005F4A4A">
              <w:rPr>
                <w:rFonts w:cs="Arial"/>
                <w:b/>
                <w:bCs/>
                <w:u w:val="single"/>
                <w:lang w:val="de-DE"/>
              </w:rPr>
              <w:t>Kosten für die Arbeitskräfte und Personal gemäß Artikel 27 Abs. 4 und 4-bis LG 16/2015</w:t>
            </w:r>
          </w:p>
          <w:p w:rsidRPr="0023067F" w:rsidR="00837B4A" w:rsidP="00837B4A" w:rsidRDefault="00837B4A" w14:paraId="4F22DE2D" w14:textId="0248F055">
            <w:pPr>
              <w:jc w:val="both"/>
              <w:rPr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3067F" w:rsidR="00837B4A" w:rsidP="00837B4A" w:rsidRDefault="00837B4A" w14:paraId="07B256C4" w14:textId="77777777">
            <w:pPr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55796B" w:rsidR="00837B4A" w:rsidP="00837B4A" w:rsidRDefault="00837B4A" w14:paraId="2CDFE19A" w14:textId="55BD6C76">
            <w:pPr>
              <w:jc w:val="both"/>
              <w:rPr>
                <w:rFonts w:cs="Arial"/>
                <w:b/>
                <w:bCs/>
                <w:u w:val="single"/>
                <w:lang w:val="it-IT"/>
              </w:rPr>
            </w:pPr>
            <w:r w:rsidRPr="0055796B">
              <w:rPr>
                <w:rFonts w:cs="Arial"/>
                <w:b/>
                <w:bCs/>
                <w:u w:val="single"/>
                <w:lang w:val="it-IT"/>
              </w:rPr>
              <w:t>Costi della manodopera e personale ex art. 27, commi 4 e 4-bis LP 16/2015</w:t>
            </w:r>
          </w:p>
          <w:p w:rsidRPr="004F1FB3" w:rsidR="00837B4A" w:rsidP="00837B4A" w:rsidRDefault="00837B4A" w14:paraId="5FB75EB0" w14:textId="6C6A0BE1">
            <w:pPr>
              <w:spacing w:line="240" w:lineRule="exact"/>
              <w:jc w:val="both"/>
              <w:rPr>
                <w:rFonts w:cs="Arial"/>
                <w:b/>
                <w:bCs/>
                <w:u w:val="single"/>
                <w:lang w:val="it-IT"/>
              </w:rPr>
            </w:pPr>
          </w:p>
        </w:tc>
      </w:tr>
      <w:tr w:rsidRPr="005725E7" w:rsidR="007D7DAF" w:rsidTr="2D0F84CE" w14:paraId="004B2D8B" w14:textId="77777777"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192B8D" w:rsidR="007D7DAF" w:rsidP="007D7DAF" w:rsidRDefault="007D7DAF" w14:paraId="10498FA6" w14:textId="77777777">
            <w:pPr>
              <w:widowControl w:val="0"/>
              <w:spacing w:line="0" w:lineRule="atLeast"/>
              <w:jc w:val="both"/>
              <w:rPr>
                <w:bCs/>
                <w:lang w:val="de-DE"/>
              </w:rPr>
            </w:pPr>
            <w:r w:rsidRPr="00192B8D">
              <w:rPr>
                <w:bCs/>
                <w:lang w:val="de-DE"/>
              </w:rPr>
              <w:t xml:space="preserve">dass die Arbeits- und Personalkosten </w:t>
            </w:r>
          </w:p>
          <w:p w:rsidRPr="00192B8D" w:rsidR="007D7DAF" w:rsidP="007D7DAF" w:rsidRDefault="007D7DAF" w14:paraId="711896D0" w14:textId="77777777">
            <w:pPr>
              <w:widowControl w:val="0"/>
              <w:spacing w:line="0" w:lineRule="atLeast"/>
              <w:ind w:left="262"/>
              <w:jc w:val="both"/>
              <w:rPr>
                <w:bCs/>
                <w:lang w:val="de-DE"/>
              </w:rPr>
            </w:pPr>
            <w:r>
              <w:rPr>
                <w:lang w:val="it-IT"/>
              </w:rPr>
              <w:fldChar w:fldCharType="begin">
                <w:ffData>
                  <w:name w:val="Controllo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B8D">
              <w:rPr>
                <w:lang w:val="de-DE"/>
              </w:rPr>
              <w:instrText xml:space="preserve"> FORMCHECKBOX </w:instrText>
            </w:r>
            <w:r w:rsidR="00954A38">
              <w:rPr>
                <w:lang w:val="it-IT"/>
              </w:rPr>
            </w:r>
            <w:r w:rsidR="00954A38">
              <w:rPr>
                <w:lang w:val="it-IT"/>
              </w:rPr>
              <w:fldChar w:fldCharType="separate"/>
            </w:r>
            <w:r>
              <w:fldChar w:fldCharType="end"/>
            </w:r>
            <w:r w:rsidRPr="00192B8D">
              <w:rPr>
                <w:lang w:val="de-DE"/>
              </w:rPr>
              <w:tab/>
            </w:r>
            <w:r w:rsidRPr="00192B8D">
              <w:rPr>
                <w:bCs/>
                <w:lang w:val="de-DE"/>
              </w:rPr>
              <w:t>gleich oder höher sind</w:t>
            </w:r>
            <w:r>
              <w:rPr>
                <w:bCs/>
                <w:lang w:val="de-DE"/>
              </w:rPr>
              <w:t>,</w:t>
            </w:r>
            <w:r w:rsidRPr="00192B8D">
              <w:rPr>
                <w:bCs/>
                <w:lang w:val="de-DE"/>
              </w:rPr>
              <w:t xml:space="preserve"> als </w:t>
            </w:r>
            <w:r>
              <w:rPr>
                <w:bCs/>
                <w:lang w:val="de-DE"/>
              </w:rPr>
              <w:t>jene von der Vergabestelle</w:t>
            </w:r>
            <w:r w:rsidRPr="00192B8D">
              <w:rPr>
                <w:bCs/>
                <w:lang w:val="de-DE"/>
              </w:rPr>
              <w:t xml:space="preserve"> angegeben</w:t>
            </w:r>
            <w:r>
              <w:rPr>
                <w:bCs/>
                <w:lang w:val="de-DE"/>
              </w:rPr>
              <w:t>;</w:t>
            </w:r>
          </w:p>
          <w:p w:rsidRPr="00192B8D" w:rsidR="007D7DAF" w:rsidP="007D7DAF" w:rsidRDefault="007D7DAF" w14:paraId="575E9CA7" w14:textId="77777777">
            <w:pPr>
              <w:widowControl w:val="0"/>
              <w:spacing w:line="0" w:lineRule="atLeast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oder</w:t>
            </w:r>
          </w:p>
          <w:p w:rsidR="007D7DAF" w:rsidP="007D7DAF" w:rsidRDefault="007D7DAF" w14:paraId="2019906F" w14:textId="63AC8C81">
            <w:pPr>
              <w:pStyle w:val="sche3"/>
              <w:autoSpaceDE/>
              <w:autoSpaceDN w:val="0"/>
              <w:spacing w:line="0" w:lineRule="atLeast"/>
              <w:ind w:left="38"/>
              <w:rPr>
                <w:bCs/>
                <w:lang w:val="de-DE"/>
              </w:rPr>
            </w:pPr>
            <w:r>
              <w:rPr>
                <w:lang w:val="it-IT"/>
              </w:rPr>
              <w:fldChar w:fldCharType="begin">
                <w:ffData>
                  <w:name w:val="Controllo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B8D">
              <w:rPr>
                <w:lang w:val="de-DE"/>
              </w:rPr>
              <w:instrText xml:space="preserve"> FORMCHECKBOX </w:instrText>
            </w:r>
            <w:r w:rsidR="00954A38">
              <w:rPr>
                <w:lang w:val="it-IT"/>
              </w:rPr>
            </w:r>
            <w:r w:rsidR="00954A38">
              <w:rPr>
                <w:lang w:val="it-IT"/>
              </w:rPr>
              <w:fldChar w:fldCharType="separate"/>
            </w:r>
            <w:r>
              <w:fldChar w:fldCharType="end"/>
            </w:r>
            <w:r w:rsidRPr="00192B8D">
              <w:rPr>
                <w:lang w:val="de-DE"/>
              </w:rPr>
              <w:tab/>
            </w:r>
            <w:r w:rsidRPr="00192B8D">
              <w:rPr>
                <w:bCs/>
                <w:lang w:val="de-DE"/>
              </w:rPr>
              <w:t>niedriger sind als vom Auftraggeber angegeben und gemäß Art. 110 c.3 des Gesetzesdekrets Nr. 36/2023 wie folgt begründet werden:</w:t>
            </w:r>
          </w:p>
          <w:p w:rsidRPr="004C5196" w:rsidR="007D7DAF" w:rsidP="007D7DAF" w:rsidRDefault="007D7DAF" w14:paraId="7894B50B" w14:textId="41F6BBD0">
            <w:pPr>
              <w:pStyle w:val="sche3"/>
              <w:autoSpaceDE/>
              <w:autoSpaceDN w:val="0"/>
              <w:spacing w:line="0" w:lineRule="atLeast"/>
              <w:ind w:left="38"/>
              <w:rPr>
                <w:lang w:val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3067F" w:rsidR="007D7DAF" w:rsidP="007D7DAF" w:rsidRDefault="007D7DAF" w14:paraId="7BF254EA" w14:textId="77777777">
            <w:pPr>
              <w:spacing w:line="0" w:lineRule="atLeast"/>
              <w:jc w:val="both"/>
              <w:rPr>
                <w:lang w:val="de-D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7D7DAF" w:rsidP="007D7DAF" w:rsidRDefault="007D7DAF" w14:paraId="67A9842F" w14:textId="77777777">
            <w:pPr>
              <w:widowControl w:val="0"/>
              <w:spacing w:line="0" w:lineRule="atLeast"/>
              <w:jc w:val="both"/>
              <w:rPr>
                <w:lang w:val="it-IT"/>
              </w:rPr>
            </w:pPr>
            <w:r>
              <w:rPr>
                <w:bCs/>
                <w:lang w:val="it-IT"/>
              </w:rPr>
              <w:t xml:space="preserve">che i costi della manodopera e del personale </w:t>
            </w:r>
          </w:p>
          <w:p w:rsidR="007D7DAF" w:rsidP="007D7DAF" w:rsidRDefault="007D7DAF" w14:paraId="6D40E7AC" w14:textId="77777777">
            <w:pPr>
              <w:widowControl w:val="0"/>
              <w:spacing w:line="0" w:lineRule="atLeast"/>
              <w:ind w:left="284"/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Controllo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135" w:id="0"/>
            <w:r>
              <w:rPr>
                <w:lang w:val="it-IT"/>
              </w:rPr>
              <w:instrText xml:space="preserve"> FORMCHECKBOX </w:instrText>
            </w:r>
            <w:r w:rsidR="00954A38">
              <w:rPr>
                <w:lang w:val="it-IT"/>
              </w:rPr>
            </w:r>
            <w:r w:rsidR="00954A38">
              <w:rPr>
                <w:lang w:val="it-IT"/>
              </w:rPr>
              <w:fldChar w:fldCharType="separate"/>
            </w:r>
            <w:r>
              <w:fldChar w:fldCharType="end"/>
            </w:r>
            <w:bookmarkStart w:name="_Hlk31881439" w:id="1"/>
            <w:bookmarkEnd w:id="0"/>
            <w:r w:rsidRPr="005F4A4A">
              <w:rPr>
                <w:lang w:val="it-IT"/>
              </w:rPr>
              <w:tab/>
            </w:r>
            <w:bookmarkEnd w:id="1"/>
            <w:r>
              <w:rPr>
                <w:bCs/>
                <w:lang w:val="it-IT"/>
              </w:rPr>
              <w:t>corrispondono o sono superiori a quanto indicato dalla stazione appaltante;</w:t>
            </w:r>
          </w:p>
          <w:p w:rsidR="007D7DAF" w:rsidP="007D7DAF" w:rsidRDefault="007D7DAF" w14:paraId="6E04A133" w14:textId="77777777">
            <w:pPr>
              <w:widowControl w:val="0"/>
              <w:spacing w:line="0" w:lineRule="atLeast"/>
              <w:jc w:val="both"/>
              <w:rPr>
                <w:lang w:val="it-IT"/>
              </w:rPr>
            </w:pPr>
            <w:r>
              <w:rPr>
                <w:lang w:val="it-IT"/>
              </w:rPr>
              <w:t>oppure</w:t>
            </w:r>
          </w:p>
          <w:p w:rsidR="007D7DAF" w:rsidP="007D7DAF" w:rsidRDefault="007D7DAF" w14:paraId="42A91B23" w14:textId="77777777">
            <w:pPr>
              <w:pStyle w:val="sche3"/>
              <w:autoSpaceDE/>
              <w:autoSpaceDN w:val="0"/>
              <w:spacing w:line="0" w:lineRule="atLeast"/>
              <w:ind w:left="284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54A38">
              <w:rPr>
                <w:sz w:val="18"/>
                <w:szCs w:val="18"/>
                <w:lang w:val="it-IT"/>
              </w:rPr>
            </w:r>
            <w:r w:rsidR="00954A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it-IT"/>
              </w:rPr>
              <w:tab/>
            </w:r>
            <w:r w:rsidRPr="009B5230">
              <w:rPr>
                <w:lang w:val="it-IT"/>
              </w:rPr>
              <w:t xml:space="preserve">sono inferiori da quanto indicato dalla stazione appaltante e </w:t>
            </w:r>
            <w:r>
              <w:rPr>
                <w:lang w:val="it-IT"/>
              </w:rPr>
              <w:t xml:space="preserve">vengono motivati a sensi dell’art 110 c.3 del </w:t>
            </w:r>
            <w:proofErr w:type="spellStart"/>
            <w:r>
              <w:rPr>
                <w:lang w:val="it-IT"/>
              </w:rPr>
              <w:t>d.lgs</w:t>
            </w:r>
            <w:proofErr w:type="spellEnd"/>
            <w:r>
              <w:rPr>
                <w:lang w:val="it-IT"/>
              </w:rPr>
              <w:t xml:space="preserve"> n. 36/2023 secondo la seguente tabella:</w:t>
            </w:r>
          </w:p>
          <w:p w:rsidRPr="004F1FB3" w:rsidR="007D7DAF" w:rsidP="007D7DAF" w:rsidRDefault="007D7DAF" w14:paraId="1AB080D5" w14:textId="6F803FB5">
            <w:pPr>
              <w:widowControl w:val="0"/>
              <w:spacing w:line="0" w:lineRule="atLeast"/>
              <w:jc w:val="both"/>
              <w:rPr>
                <w:lang w:val="it-IT"/>
              </w:rPr>
            </w:pPr>
          </w:p>
        </w:tc>
      </w:tr>
      <w:tr w:rsidRPr="005725E7" w:rsidR="00837B4A" w:rsidTr="2D0F84CE" w14:paraId="41C8F335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27CB236E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  <w:lang w:val="it-IT"/>
              </w:rPr>
            </w:pPr>
            <w:r w:rsidRPr="007C5CA0">
              <w:rPr>
                <w:rFonts w:cs="Arial"/>
                <w:b/>
                <w:bCs/>
                <w:iCs/>
                <w:lang w:val="it-IT"/>
              </w:rPr>
              <w:t xml:space="preserve">Anzahl des Personals </w:t>
            </w:r>
            <w:r w:rsidRPr="007C5CA0">
              <w:rPr>
                <w:rFonts w:cs="Arial"/>
                <w:b/>
                <w:bCs/>
                <w:iCs/>
                <w:lang w:val="it-IT"/>
              </w:rPr>
              <w:br/>
            </w:r>
            <w:r w:rsidRPr="007C5CA0">
              <w:rPr>
                <w:rFonts w:cs="Arial"/>
                <w:b/>
                <w:bCs/>
                <w:iCs/>
                <w:lang w:val="it-IT"/>
              </w:rPr>
              <w:t>/</w:t>
            </w:r>
            <w:r w:rsidRPr="007C5CA0">
              <w:rPr>
                <w:rFonts w:cs="Arial"/>
                <w:b/>
                <w:bCs/>
                <w:iCs/>
                <w:lang w:val="it-IT"/>
              </w:rPr>
              <w:br/>
            </w:r>
            <w:r w:rsidRPr="007C5CA0">
              <w:rPr>
                <w:rFonts w:cs="Arial"/>
                <w:b/>
                <w:bCs/>
                <w:iCs/>
                <w:lang w:val="it-IT"/>
              </w:rPr>
              <w:t xml:space="preserve"> N. unità del personale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371AFFFD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</w:rPr>
            </w:pPr>
            <w:r w:rsidRPr="007C5CA0">
              <w:rPr>
                <w:rFonts w:cs="Arial"/>
                <w:b/>
                <w:bCs/>
                <w:iCs/>
              </w:rPr>
              <w:t xml:space="preserve">Qualifikation 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>/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 xml:space="preserve"> Qualifica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21DB5C43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</w:rPr>
            </w:pPr>
            <w:r w:rsidRPr="007C5CA0">
              <w:rPr>
                <w:rFonts w:cs="Arial"/>
                <w:b/>
                <w:bCs/>
                <w:iCs/>
              </w:rPr>
              <w:t xml:space="preserve">Ebene 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>/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 xml:space="preserve"> Livello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776F3786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  <w:lang w:val="de-DE"/>
              </w:rPr>
            </w:pPr>
            <w:r w:rsidRPr="007C5CA0">
              <w:rPr>
                <w:rFonts w:cs="Arial"/>
                <w:b/>
                <w:bCs/>
                <w:iCs/>
                <w:lang w:val="de-DE"/>
              </w:rPr>
              <w:t xml:space="preserve">Anzahl der Arbeits-stunden </w:t>
            </w:r>
            <w:r w:rsidRPr="007C5CA0">
              <w:rPr>
                <w:rFonts w:cs="Arial"/>
                <w:b/>
                <w:bCs/>
                <w:iCs/>
                <w:lang w:val="de-DE"/>
              </w:rPr>
              <w:br/>
            </w:r>
            <w:r w:rsidRPr="007C5CA0">
              <w:rPr>
                <w:rFonts w:cs="Arial"/>
                <w:b/>
                <w:bCs/>
                <w:iCs/>
                <w:lang w:val="de-DE"/>
              </w:rPr>
              <w:t>/</w:t>
            </w:r>
            <w:r w:rsidRPr="007C5CA0">
              <w:rPr>
                <w:rFonts w:cs="Arial"/>
                <w:b/>
                <w:bCs/>
                <w:iCs/>
                <w:lang w:val="de-DE"/>
              </w:rPr>
              <w:br/>
            </w:r>
            <w:r w:rsidRPr="007C5CA0">
              <w:rPr>
                <w:rFonts w:cs="Arial"/>
                <w:b/>
                <w:bCs/>
                <w:iCs/>
                <w:lang w:val="de-DE"/>
              </w:rPr>
              <w:t xml:space="preserve"> N. ore di lavoro</w:t>
            </w:r>
            <w:r w:rsidRPr="007C5CA0">
              <w:rPr>
                <w:rFonts w:cs="Arial"/>
                <w:b/>
                <w:bCs/>
                <w:iCs/>
                <w:lang w:val="de-DE"/>
              </w:rPr>
              <w:br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00B210EF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</w:rPr>
            </w:pPr>
            <w:r w:rsidRPr="007C5CA0">
              <w:rPr>
                <w:rFonts w:cs="Arial"/>
                <w:b/>
                <w:bCs/>
                <w:iCs/>
              </w:rPr>
              <w:t>Stundenlohn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 xml:space="preserve"> / </w:t>
            </w:r>
            <w:r w:rsidRPr="007C5CA0">
              <w:rPr>
                <w:rFonts w:cs="Arial"/>
                <w:b/>
                <w:bCs/>
                <w:iCs/>
              </w:rPr>
              <w:br/>
            </w:r>
            <w:r w:rsidRPr="007C5CA0">
              <w:rPr>
                <w:rFonts w:cs="Arial"/>
                <w:b/>
                <w:bCs/>
                <w:iCs/>
              </w:rPr>
              <w:t>Costo orario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C5CA0" w:rsidR="00837B4A" w:rsidP="00837B4A" w:rsidRDefault="00837B4A" w14:paraId="4A40610A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  <w:lang w:val="it-IT"/>
              </w:rPr>
            </w:pPr>
            <w:r w:rsidRPr="007C5CA0">
              <w:rPr>
                <w:rFonts w:cs="Arial"/>
                <w:b/>
                <w:bCs/>
                <w:iCs/>
                <w:lang w:val="it-IT"/>
              </w:rPr>
              <w:br/>
            </w:r>
            <w:r w:rsidRPr="007C5CA0">
              <w:rPr>
                <w:rFonts w:cs="Arial"/>
                <w:b/>
                <w:bCs/>
                <w:iCs/>
                <w:lang w:val="it-IT"/>
              </w:rPr>
              <w:t>Gesamtkosten des Personals</w:t>
            </w:r>
            <w:r w:rsidRPr="007C5CA0">
              <w:rPr>
                <w:rFonts w:cs="Arial"/>
                <w:b/>
                <w:bCs/>
                <w:iCs/>
                <w:lang w:val="it-IT"/>
              </w:rPr>
              <w:br/>
            </w:r>
            <w:r w:rsidRPr="007C5CA0">
              <w:rPr>
                <w:rFonts w:cs="Arial"/>
                <w:b/>
                <w:bCs/>
                <w:iCs/>
                <w:lang w:val="it-IT"/>
              </w:rPr>
              <w:t>/</w:t>
            </w:r>
            <w:r w:rsidRPr="007C5CA0">
              <w:rPr>
                <w:rFonts w:cs="Arial"/>
                <w:b/>
                <w:bCs/>
                <w:iCs/>
                <w:lang w:val="it-IT"/>
              </w:rPr>
              <w:br/>
            </w:r>
            <w:r w:rsidRPr="007C5CA0">
              <w:rPr>
                <w:rFonts w:cs="Arial"/>
                <w:b/>
                <w:bCs/>
                <w:iCs/>
                <w:lang w:val="it-IT"/>
              </w:rPr>
              <w:t xml:space="preserve"> Totale costo del personale per livello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C5CA0" w:rsidR="00837B4A" w:rsidP="00837B4A" w:rsidRDefault="00837B4A" w14:paraId="22D789AA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11616789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552717C9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57C86A90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3EACE969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0A83257C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441AC55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467D321D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vMerge/>
            <w:tcBorders/>
            <w:tcMar/>
            <w:vAlign w:val="center"/>
            <w:hideMark/>
          </w:tcPr>
          <w:p w:rsidRPr="007C5CA0" w:rsidR="00837B4A" w:rsidP="00837B4A" w:rsidRDefault="00837B4A" w14:paraId="4BF85854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3B45B7EB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0CD9E27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4B391E87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6954EB25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79CDDCEE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9A18547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7482E781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vMerge/>
            <w:tcBorders/>
            <w:tcMar/>
            <w:vAlign w:val="center"/>
            <w:hideMark/>
          </w:tcPr>
          <w:p w:rsidRPr="007C5CA0" w:rsidR="00837B4A" w:rsidP="00837B4A" w:rsidRDefault="00837B4A" w14:paraId="5CF84396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0C9BB7B8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7CAD97D2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2AA6513F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49879E66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72D497F4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0D650DE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18E93DC7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vMerge/>
            <w:tcBorders/>
            <w:tcMar/>
            <w:vAlign w:val="center"/>
            <w:hideMark/>
          </w:tcPr>
          <w:p w:rsidRPr="007C5CA0" w:rsidR="00837B4A" w:rsidP="00837B4A" w:rsidRDefault="00837B4A" w14:paraId="46F3A8B3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1D8DD03B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4CE3B568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56B32D06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32D31BA4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67D841F6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E675CF8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0E6697CC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vMerge/>
            <w:tcBorders/>
            <w:tcMar/>
            <w:vAlign w:val="center"/>
            <w:hideMark/>
          </w:tcPr>
          <w:p w:rsidRPr="007C5CA0" w:rsidR="00837B4A" w:rsidP="00837B4A" w:rsidRDefault="00837B4A" w14:paraId="10DA30C6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58A63E7F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647A3907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3FEABA54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2AFAFADD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C5CA0" w:rsidR="00837B4A" w:rsidP="00837B4A" w:rsidRDefault="00837B4A" w14:paraId="7976BBA9" w14:textId="77777777">
            <w:pPr>
              <w:spacing w:before="100" w:beforeAutospacing="1" w:after="100" w:afterAutospacing="1" w:line="0" w:lineRule="atLeast"/>
              <w:jc w:val="center"/>
            </w:pPr>
            <w:r w:rsidRPr="007C5CA0">
              <w:rPr>
                <w:bCs/>
                <w:i/>
                <w:iCs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CA0">
              <w:rPr>
                <w:bCs/>
                <w:i/>
                <w:iCs/>
                <w:lang w:val="de-DE"/>
              </w:rPr>
              <w:instrText xml:space="preserve"> FORMTEXT </w:instrText>
            </w:r>
            <w:r w:rsidRPr="007C5CA0">
              <w:rPr>
                <w:bCs/>
                <w:i/>
                <w:iCs/>
                <w:lang w:val="de-DE"/>
              </w:rPr>
            </w:r>
            <w:r w:rsidRPr="007C5CA0">
              <w:rPr>
                <w:bCs/>
                <w:i/>
                <w:iCs/>
                <w:lang w:val="de-DE"/>
              </w:rPr>
              <w:fldChar w:fldCharType="separate"/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t> </w:t>
            </w:r>
            <w:r w:rsidRPr="007C5CA0">
              <w:rPr>
                <w:bCs/>
                <w:i/>
                <w:iCs/>
                <w:lang w:val="de-DE"/>
              </w:rPr>
              <w:fldChar w:fldCharType="end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5B0A3841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321D0B2D" w14:textId="77777777">
            <w:pPr>
              <w:spacing w:before="100" w:beforeAutospacing="1" w:after="100" w:afterAutospacing="1" w:line="0" w:lineRule="atLeast"/>
              <w:jc w:val="center"/>
              <w:rPr>
                <w:rFonts w:cs="Arial"/>
                <w:bCs/>
                <w:iCs/>
              </w:rPr>
            </w:pPr>
            <w:r w:rsidRPr="007C5CA0">
              <w:rPr>
                <w:rFonts w:cs="Arial"/>
                <w:bCs/>
                <w:iCs/>
              </w:rPr>
              <w:t xml:space="preserve">€ </w:t>
            </w:r>
            <w:r w:rsidRPr="007C5CA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rPr>
                <w:rFonts w:cs="Arial"/>
              </w:rPr>
            </w:r>
            <w:r w:rsidRPr="007C5CA0">
              <w:rPr>
                <w:rFonts w:cs="Arial"/>
              </w:rPr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vMerge/>
            <w:tcBorders/>
            <w:tcMar/>
            <w:vAlign w:val="center"/>
            <w:hideMark/>
          </w:tcPr>
          <w:p w:rsidRPr="007C5CA0" w:rsidR="00837B4A" w:rsidP="00837B4A" w:rsidRDefault="00837B4A" w14:paraId="1F4296F7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it-IT"/>
              </w:rPr>
            </w:pPr>
          </w:p>
        </w:tc>
      </w:tr>
      <w:tr w:rsidR="00837B4A" w:rsidTr="2D0F84CE" w14:paraId="5AA386DA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12"/>
          <w:jc w:val="center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7C5CA0" w:rsidR="00837B4A" w:rsidP="00837B4A" w:rsidRDefault="00837B4A" w14:paraId="7CB873E3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  <w:lang w:val="de-DE"/>
              </w:rPr>
            </w:pPr>
            <w:r w:rsidRPr="007C5CA0">
              <w:rPr>
                <w:rFonts w:cs="Arial"/>
                <w:b/>
                <w:bCs/>
                <w:iCs/>
                <w:lang w:val="de-DE"/>
              </w:rPr>
              <w:t>Gesamtbetrag der Kosten der Arbeitskräfte</w:t>
            </w:r>
            <w:r w:rsidRPr="007C5CA0">
              <w:rPr>
                <w:rFonts w:cs="Arial"/>
                <w:b/>
                <w:bCs/>
                <w:iCs/>
                <w:lang w:val="de-DE"/>
              </w:rPr>
              <w:br/>
            </w:r>
            <w:r w:rsidRPr="007C5CA0">
              <w:rPr>
                <w:rFonts w:cs="Arial"/>
                <w:b/>
                <w:bCs/>
                <w:iCs/>
                <w:lang w:val="de-DE"/>
              </w:rPr>
              <w:t>Totale complessivo costo manodopera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CA0" w:rsidR="00837B4A" w:rsidP="00837B4A" w:rsidRDefault="00837B4A" w14:paraId="4B42BEEE" w14:textId="77777777">
            <w:pPr>
              <w:spacing w:before="100" w:beforeAutospacing="1" w:after="100" w:afterAutospacing="1" w:line="0" w:lineRule="atLeast"/>
              <w:rPr>
                <w:rFonts w:cs="Arial"/>
                <w:b/>
                <w:bCs/>
                <w:iCs/>
              </w:rPr>
            </w:pPr>
            <w:r w:rsidRPr="007C5CA0">
              <w:rPr>
                <w:rFonts w:cs="Arial"/>
                <w:b/>
                <w:bCs/>
                <w:iCs/>
              </w:rPr>
              <w:t xml:space="preserve">€ </w:t>
            </w:r>
            <w:bookmarkStart w:name="Text50" w:id="2"/>
            <w:r w:rsidRPr="007C5CA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C5CA0">
              <w:rPr>
                <w:rFonts w:cs="Arial"/>
              </w:rPr>
              <w:instrText xml:space="preserve"> FORMTEXT </w:instrText>
            </w:r>
            <w:r w:rsidRPr="007C5CA0">
              <w:fldChar w:fldCharType="separate"/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rPr>
                <w:rFonts w:cs="Arial"/>
              </w:rPr>
              <w:t> </w:t>
            </w:r>
            <w:r w:rsidRPr="007C5CA0">
              <w:fldChar w:fldCharType="end"/>
            </w:r>
            <w:bookmarkEnd w:id="2"/>
          </w:p>
        </w:tc>
      </w:tr>
    </w:tbl>
    <w:p w:rsidRPr="005F4A4A" w:rsidR="005F4A4A" w:rsidRDefault="005F4A4A" w14:paraId="59DC3F3C" w14:textId="77777777">
      <w:pPr>
        <w:rPr>
          <w:lang w:val="it-IT"/>
        </w:rPr>
      </w:pPr>
    </w:p>
    <w:p w:rsidR="00142925" w:rsidP="00142925" w:rsidRDefault="00142925" w14:paraId="0EA0DACD" w14:textId="75AEEFBB">
      <w:pPr>
        <w:spacing w:line="240" w:lineRule="exact"/>
        <w:jc w:val="center"/>
        <w:rPr>
          <w:color w:val="FF0000"/>
          <w:lang w:val="de-DE"/>
        </w:rPr>
      </w:pPr>
      <w:r w:rsidRPr="0055796B">
        <w:rPr>
          <w:color w:val="FF0000"/>
          <w:lang w:val="de-DE"/>
        </w:rPr>
        <w:t>Der</w:t>
      </w:r>
      <w:r w:rsidRPr="0055796B" w:rsidR="0055796B">
        <w:rPr>
          <w:color w:val="FF0000"/>
          <w:lang w:val="de-DE"/>
        </w:rPr>
        <w:t>/Die</w:t>
      </w:r>
      <w:r w:rsidRPr="0055796B">
        <w:rPr>
          <w:color w:val="FF0000"/>
          <w:lang w:val="de-DE"/>
        </w:rPr>
        <w:t xml:space="preserve"> </w:t>
      </w:r>
      <w:r w:rsidRPr="0055796B">
        <w:rPr>
          <w:lang w:val="de-DE"/>
        </w:rPr>
        <w:t>ges</w:t>
      </w:r>
      <w:r w:rsidRPr="0055796B" w:rsidR="00244461">
        <w:rPr>
          <w:lang w:val="de-DE"/>
        </w:rPr>
        <w:t>e</w:t>
      </w:r>
      <w:r w:rsidRPr="0055796B">
        <w:rPr>
          <w:lang w:val="de-DE"/>
        </w:rPr>
        <w:t>tzliche Vertreter</w:t>
      </w:r>
      <w:r w:rsidRPr="0055796B" w:rsidR="0055796B">
        <w:rPr>
          <w:lang w:val="de-DE"/>
        </w:rPr>
        <w:t>/in</w:t>
      </w:r>
      <w:r w:rsidRPr="0055796B">
        <w:rPr>
          <w:lang w:val="de-DE"/>
        </w:rPr>
        <w:t xml:space="preserve"> / </w:t>
      </w:r>
      <w:r w:rsidRPr="0055796B">
        <w:rPr>
          <w:color w:val="FF0000"/>
          <w:lang w:val="de-DE"/>
        </w:rPr>
        <w:t>der</w:t>
      </w:r>
      <w:r w:rsidRPr="0055796B" w:rsidR="0055796B">
        <w:rPr>
          <w:color w:val="FF0000"/>
          <w:lang w:val="de-DE"/>
        </w:rPr>
        <w:t>/die</w:t>
      </w:r>
      <w:r w:rsidRPr="0055796B">
        <w:rPr>
          <w:color w:val="FF0000"/>
          <w:lang w:val="de-DE"/>
        </w:rPr>
        <w:t xml:space="preserve"> Prokurist</w:t>
      </w:r>
      <w:r w:rsidRPr="0055796B" w:rsidR="0055796B">
        <w:rPr>
          <w:color w:val="FF0000"/>
          <w:lang w:val="de-DE"/>
        </w:rPr>
        <w:t>/in</w:t>
      </w:r>
    </w:p>
    <w:p w:rsidR="004F1FB3" w:rsidP="004F1FB3" w:rsidRDefault="004F1FB3" w14:paraId="69D8916E" w14:textId="77777777">
      <w:pPr>
        <w:spacing w:line="240" w:lineRule="exact"/>
        <w:jc w:val="center"/>
        <w:rPr>
          <w:lang w:val="it-IT"/>
        </w:rPr>
      </w:pPr>
      <w:r w:rsidRPr="0055796B">
        <w:rPr>
          <w:color w:val="FF0000"/>
          <w:lang w:val="it-IT"/>
        </w:rPr>
        <w:t xml:space="preserve">Il/la </w:t>
      </w:r>
      <w:r>
        <w:rPr>
          <w:lang w:val="it-IT"/>
        </w:rPr>
        <w:t xml:space="preserve">legale rappresentante / </w:t>
      </w:r>
      <w:r w:rsidRPr="0055796B">
        <w:rPr>
          <w:color w:val="FF0000"/>
          <w:lang w:val="it-IT"/>
        </w:rPr>
        <w:t>il/la procuratore/procuratrice</w:t>
      </w:r>
    </w:p>
    <w:p w:rsidRPr="004F1FB3" w:rsidR="004F1FB3" w:rsidP="004F1FB3" w:rsidRDefault="004F1FB3" w14:paraId="532FBFA9" w14:textId="77777777">
      <w:pPr>
        <w:spacing w:line="240" w:lineRule="exact"/>
        <w:rPr>
          <w:noProof w:val="0"/>
          <w:lang w:val="it-IT"/>
        </w:rPr>
      </w:pPr>
    </w:p>
    <w:p w:rsidR="00142925" w:rsidP="00142925" w:rsidRDefault="00142925" w14:paraId="13D16777" w14:textId="77777777">
      <w:pPr>
        <w:spacing w:line="240" w:lineRule="exact"/>
        <w:jc w:val="center"/>
        <w:rPr>
          <w:u w:val="single"/>
        </w:rPr>
      </w:pPr>
      <w:r>
        <w:rPr>
          <w:u w:val="single"/>
        </w:rPr>
        <w:fldChar w:fldCharType="begin">
          <w:ffData>
            <w:name w:val="Testo7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Pr="004F1FB3" w:rsidR="00142925" w:rsidP="00142925" w:rsidRDefault="00142925" w14:paraId="637AEB9D" w14:textId="086C4FE2">
      <w:pPr>
        <w:spacing w:line="240" w:lineRule="exact"/>
        <w:jc w:val="center"/>
        <w:rPr>
          <w:sz w:val="18"/>
          <w:szCs w:val="18"/>
          <w:lang w:val="de-DE"/>
        </w:rPr>
      </w:pPr>
      <w:r w:rsidRPr="004F1FB3">
        <w:rPr>
          <w:sz w:val="18"/>
          <w:szCs w:val="18"/>
          <w:lang w:val="de-DE"/>
        </w:rPr>
        <w:t>(</w:t>
      </w:r>
      <w:r w:rsidRPr="006F4C11" w:rsidR="004F1FB3">
        <w:rPr>
          <w:sz w:val="18"/>
          <w:szCs w:val="18"/>
          <w:lang w:val="de-DE"/>
        </w:rPr>
        <w:t>mit digitaler Unterschrift unterzeichnet</w:t>
      </w:r>
      <w:r w:rsidR="004F1FB3">
        <w:rPr>
          <w:sz w:val="18"/>
          <w:szCs w:val="18"/>
          <w:lang w:val="de-DE"/>
        </w:rPr>
        <w:t xml:space="preserve"> / </w:t>
      </w:r>
      <w:r w:rsidRPr="004F1FB3">
        <w:rPr>
          <w:sz w:val="18"/>
          <w:szCs w:val="18"/>
          <w:lang w:val="de-DE"/>
        </w:rPr>
        <w:t>sottoscritto con firma digitale)</w:t>
      </w:r>
    </w:p>
    <w:p w:rsidRPr="00142925" w:rsidR="00142925" w:rsidRDefault="00142925" w14:paraId="6C015BE8" w14:textId="77777777">
      <w:pPr>
        <w:rPr>
          <w:lang w:val="de-DE"/>
        </w:rPr>
      </w:pPr>
    </w:p>
    <w:sectPr w:rsidRPr="00142925" w:rsidR="0014292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F52" w:rsidP="005F4A4A" w:rsidRDefault="00783F52" w14:paraId="5E58DCAA" w14:textId="77777777">
      <w:r>
        <w:separator/>
      </w:r>
    </w:p>
  </w:endnote>
  <w:endnote w:type="continuationSeparator" w:id="0">
    <w:p w:rsidR="00783F52" w:rsidP="005F4A4A" w:rsidRDefault="00783F52" w14:paraId="7F94A8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F52" w:rsidP="005F4A4A" w:rsidRDefault="00783F52" w14:paraId="616EE9D6" w14:textId="77777777">
      <w:r>
        <w:separator/>
      </w:r>
    </w:p>
  </w:footnote>
  <w:footnote w:type="continuationSeparator" w:id="0">
    <w:p w:rsidR="00783F52" w:rsidP="005F4A4A" w:rsidRDefault="00783F52" w14:paraId="6253090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5E6"/>
    <w:multiLevelType w:val="hybridMultilevel"/>
    <w:tmpl w:val="425C4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61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5"/>
    <w:rsid w:val="0001175B"/>
    <w:rsid w:val="000255EB"/>
    <w:rsid w:val="0003071E"/>
    <w:rsid w:val="00035169"/>
    <w:rsid w:val="00080DB1"/>
    <w:rsid w:val="00084EB0"/>
    <w:rsid w:val="001428F7"/>
    <w:rsid w:val="00142925"/>
    <w:rsid w:val="00192B8D"/>
    <w:rsid w:val="00196436"/>
    <w:rsid w:val="001A671A"/>
    <w:rsid w:val="001B35BC"/>
    <w:rsid w:val="00201557"/>
    <w:rsid w:val="00226D88"/>
    <w:rsid w:val="0023067F"/>
    <w:rsid w:val="00244461"/>
    <w:rsid w:val="00254868"/>
    <w:rsid w:val="00282CDC"/>
    <w:rsid w:val="003871BA"/>
    <w:rsid w:val="00391D62"/>
    <w:rsid w:val="00483448"/>
    <w:rsid w:val="004C5196"/>
    <w:rsid w:val="004E60A9"/>
    <w:rsid w:val="004F1FB3"/>
    <w:rsid w:val="0051031E"/>
    <w:rsid w:val="0055796B"/>
    <w:rsid w:val="005725E7"/>
    <w:rsid w:val="00594D91"/>
    <w:rsid w:val="005A39D9"/>
    <w:rsid w:val="005B5DF8"/>
    <w:rsid w:val="005D527D"/>
    <w:rsid w:val="005D74FC"/>
    <w:rsid w:val="005F4A4A"/>
    <w:rsid w:val="00612200"/>
    <w:rsid w:val="006A3AF1"/>
    <w:rsid w:val="006F1740"/>
    <w:rsid w:val="006F7425"/>
    <w:rsid w:val="00711956"/>
    <w:rsid w:val="00745B7F"/>
    <w:rsid w:val="007617E2"/>
    <w:rsid w:val="00766D8B"/>
    <w:rsid w:val="00783F52"/>
    <w:rsid w:val="007C5CA0"/>
    <w:rsid w:val="007D7DAF"/>
    <w:rsid w:val="008130CE"/>
    <w:rsid w:val="00820F6A"/>
    <w:rsid w:val="00837B4A"/>
    <w:rsid w:val="008B26F2"/>
    <w:rsid w:val="008D2CA9"/>
    <w:rsid w:val="00914C8A"/>
    <w:rsid w:val="00982122"/>
    <w:rsid w:val="00984EE5"/>
    <w:rsid w:val="009B5230"/>
    <w:rsid w:val="009B7D0B"/>
    <w:rsid w:val="00A24BA3"/>
    <w:rsid w:val="00B30876"/>
    <w:rsid w:val="00B36B6E"/>
    <w:rsid w:val="00BF429F"/>
    <w:rsid w:val="00D257F9"/>
    <w:rsid w:val="00F0198C"/>
    <w:rsid w:val="00F305BF"/>
    <w:rsid w:val="00F913A7"/>
    <w:rsid w:val="2D0F84CE"/>
    <w:rsid w:val="45AA66D5"/>
    <w:rsid w:val="562944E8"/>
    <w:rsid w:val="6556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4A20"/>
  <w15:chartTrackingRefBased/>
  <w15:docId w15:val="{67E3A38D-3AC6-48D0-95CD-58134CA980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42925"/>
    <w:pPr>
      <w:spacing w:after="0" w:line="240" w:lineRule="auto"/>
    </w:pPr>
    <w:rPr>
      <w:rFonts w:ascii="Arial" w:hAnsi="Arial" w:eastAsia="Times New Roman" w:cs="Times New Roman"/>
      <w:noProof/>
      <w:sz w:val="20"/>
      <w:szCs w:val="20"/>
      <w:lang w:val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2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dnotentext">
    <w:name w:val="endnote text"/>
    <w:basedOn w:val="Standard"/>
    <w:link w:val="EndnotentextZchn"/>
    <w:semiHidden/>
    <w:unhideWhenUsed/>
    <w:rsid w:val="005F4A4A"/>
    <w:pPr>
      <w:suppressAutoHyphens/>
    </w:pPr>
    <w:rPr>
      <w:rFonts w:cs="Arial"/>
      <w:noProof w:val="0"/>
      <w:lang w:eastAsia="ar-SA"/>
    </w:rPr>
  </w:style>
  <w:style w:type="character" w:styleId="EndnotentextZchn" w:customStyle="1">
    <w:name w:val="Endnotentext Zchn"/>
    <w:basedOn w:val="Absatz-Standardschriftart"/>
    <w:link w:val="Endnotentext"/>
    <w:semiHidden/>
    <w:rsid w:val="005F4A4A"/>
    <w:rPr>
      <w:rFonts w:ascii="Arial" w:hAnsi="Arial" w:eastAsia="Times New Roman" w:cs="Arial"/>
      <w:sz w:val="20"/>
      <w:szCs w:val="20"/>
      <w:lang w:val="en-US" w:eastAsia="ar-SA"/>
    </w:rPr>
  </w:style>
  <w:style w:type="paragraph" w:styleId="sche3" w:customStyle="1">
    <w:name w:val="sche_3"/>
    <w:rsid w:val="005F4A4A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Times New Roman" w:cs="Arial"/>
      <w:sz w:val="20"/>
      <w:szCs w:val="20"/>
      <w:lang w:val="en-US" w:eastAsia="ar-SA"/>
    </w:rPr>
  </w:style>
  <w:style w:type="character" w:styleId="Endnotenzeichen">
    <w:name w:val="endnote reference"/>
    <w:semiHidden/>
    <w:unhideWhenUsed/>
    <w:rsid w:val="005F4A4A"/>
    <w:rPr>
      <w:rFonts w:hint="default" w:ascii="Times New Roman" w:hAnsi="Times New Roman"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2444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26D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D88"/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226D88"/>
    <w:rPr>
      <w:rFonts w:ascii="Arial" w:hAnsi="Arial" w:eastAsia="Times New Roman" w:cs="Times New Roman"/>
      <w:noProof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D88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26D88"/>
    <w:rPr>
      <w:rFonts w:ascii="Arial" w:hAnsi="Arial" w:eastAsia="Times New Roman" w:cs="Times New Roman"/>
      <w:b/>
      <w:bCs/>
      <w:noProof/>
      <w:sz w:val="20"/>
      <w:szCs w:val="20"/>
      <w:lang w:val="en-US"/>
    </w:rPr>
  </w:style>
  <w:style w:type="paragraph" w:styleId="paragraph" w:customStyle="1">
    <w:name w:val="paragraph"/>
    <w:basedOn w:val="Standard"/>
    <w:rsid w:val="0048344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it-IT" w:eastAsia="it-IT"/>
    </w:rPr>
  </w:style>
  <w:style w:type="character" w:styleId="normaltextrun" w:customStyle="1">
    <w:name w:val="normaltextrun"/>
    <w:basedOn w:val="Absatz-Standardschriftart"/>
    <w:rsid w:val="00483448"/>
  </w:style>
  <w:style w:type="character" w:styleId="eop" w:customStyle="1">
    <w:name w:val="eop"/>
    <w:basedOn w:val="Absatz-Standardschriftart"/>
    <w:rsid w:val="0048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6D77341FAE4BBCECA7CA1ED36AD3" ma:contentTypeVersion="14" ma:contentTypeDescription="Create a new document." ma:contentTypeScope="" ma:versionID="3afbe7ee5936e7f3a2a91e9df54f82d3">
  <xsd:schema xmlns:xsd="http://www.w3.org/2001/XMLSchema" xmlns:xs="http://www.w3.org/2001/XMLSchema" xmlns:p="http://schemas.microsoft.com/office/2006/metadata/properties" xmlns:ns2="76876bbf-1f2f-4093-9314-6c9bd455ec27" xmlns:ns3="1d537f15-fe95-46c2-8da0-cd7c9c987be1" targetNamespace="http://schemas.microsoft.com/office/2006/metadata/properties" ma:root="true" ma:fieldsID="19fad8ad88a467e54e1cdc4d14609e94" ns2:_="" ns3:_="">
    <xsd:import namespace="76876bbf-1f2f-4093-9314-6c9bd455ec27"/>
    <xsd:import namespace="1d537f15-fe95-46c2-8da0-cd7c9c987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6bbf-1f2f-4093-9314-6c9bd455e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37f15-fe95-46c2-8da0-cd7c9c987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524748-7981-4db5-8c36-774f5e77bd3a}" ma:internalName="TaxCatchAll" ma:showField="CatchAllData" ma:web="1d537f15-fe95-46c2-8da0-cd7c9c987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37f15-fe95-46c2-8da0-cd7c9c987be1" xsi:nil="true"/>
    <lcf76f155ced4ddcb4097134ff3c332f xmlns="76876bbf-1f2f-4093-9314-6c9bd455ec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9E850-E00B-4E48-B651-A25E0E22A299}"/>
</file>

<file path=customXml/itemProps2.xml><?xml version="1.0" encoding="utf-8"?>
<ds:datastoreItem xmlns:ds="http://schemas.openxmlformats.org/officeDocument/2006/customXml" ds:itemID="{DB6DDE2A-60E1-476C-A58B-D8E221F55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0EA8C-3E97-4EC3-93EC-1003D0C1A35E}">
  <ds:schemaRefs>
    <ds:schemaRef ds:uri="http://schemas.microsoft.com/office/2006/metadata/properties"/>
    <ds:schemaRef ds:uri="http://schemas.microsoft.com/office/infopath/2007/PartnerControls"/>
    <ds:schemaRef ds:uri="df8e2d93-8d01-407d-8aef-33f9239f3096"/>
    <ds:schemaRef ds:uri="dc7b758b-c38d-480f-b4b3-e6aeb50c9d2d"/>
    <ds:schemaRef ds:uri="1d537f15-fe95-46c2-8da0-cd7c9c987be1"/>
    <ds:schemaRef ds:uri="76876bbf-1f2f-4093-9314-6c9bd455ec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Gemeinde Lana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Gulino</dc:creator>
  <cp:keywords/>
  <dc:description/>
  <cp:lastModifiedBy>Rado Elena</cp:lastModifiedBy>
  <cp:revision>4</cp:revision>
  <cp:lastPrinted>2023-08-31T15:33:00Z</cp:lastPrinted>
  <dcterms:created xsi:type="dcterms:W3CDTF">2023-12-28T14:41:00Z</dcterms:created>
  <dcterms:modified xsi:type="dcterms:W3CDTF">2023-12-28T14:42:04Z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0x0101005FAA6D77341FAE4BBCECA7CA1ED36AD3</vt:lpwstr>
  </property>
  <property fmtid="{D5CDD505-2E9C-101B-9397-08002B2CF9AE}" pid="3" name="MediaServiceImageTags">
    <vt:lpwstr/>
  </property>
</Properties>
</file>